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E2" w:rsidRPr="005925BF" w:rsidRDefault="004C38E2" w:rsidP="005925BF">
      <w:pPr>
        <w:widowControl/>
        <w:jc w:val="center"/>
        <w:rPr>
          <w:rFonts w:ascii="黑体" w:eastAsia="黑体" w:hAnsi="黑体" w:cs="宋体"/>
          <w:b/>
          <w:kern w:val="0"/>
          <w:sz w:val="44"/>
        </w:rPr>
      </w:pPr>
      <w:r w:rsidRPr="005925BF">
        <w:rPr>
          <w:rFonts w:ascii="黑体" w:eastAsia="黑体" w:hAnsi="黑体" w:cs="宋体" w:hint="eastAsia"/>
          <w:b/>
          <w:kern w:val="0"/>
          <w:sz w:val="44"/>
        </w:rPr>
        <w:t>高二英语</w:t>
      </w:r>
      <w:r w:rsidR="005925BF">
        <w:rPr>
          <w:rFonts w:ascii="黑体" w:eastAsia="黑体" w:hAnsi="黑体" w:cs="宋体" w:hint="eastAsia"/>
          <w:b/>
          <w:kern w:val="0"/>
          <w:sz w:val="44"/>
        </w:rPr>
        <w:t>学习规划和要</w:t>
      </w:r>
      <w:r w:rsidRPr="005925BF">
        <w:rPr>
          <w:rFonts w:ascii="黑体" w:eastAsia="黑体" w:hAnsi="黑体" w:cs="宋体" w:hint="eastAsia"/>
          <w:b/>
          <w:kern w:val="0"/>
          <w:sz w:val="44"/>
        </w:rPr>
        <w:t>点</w:t>
      </w:r>
    </w:p>
    <w:p w:rsidR="00CF2CBE" w:rsidRDefault="004C38E2" w:rsidP="005925BF">
      <w:pPr>
        <w:widowControl/>
        <w:jc w:val="right"/>
        <w:rPr>
          <w:rFonts w:ascii="微软雅黑" w:eastAsia="微软雅黑" w:hAnsi="微软雅黑" w:cs="宋体"/>
          <w:kern w:val="0"/>
          <w:sz w:val="24"/>
        </w:rPr>
      </w:pPr>
      <w:r w:rsidRPr="005925BF">
        <w:rPr>
          <w:rFonts w:ascii="微软雅黑" w:eastAsia="微软雅黑" w:hAnsi="微软雅黑" w:cs="宋体" w:hint="eastAsia"/>
          <w:kern w:val="0"/>
          <w:sz w:val="24"/>
        </w:rPr>
        <w:t>爱智康高考研究中心 李婷</w:t>
      </w:r>
      <w:r w:rsidR="005925BF">
        <w:rPr>
          <w:rFonts w:ascii="微软雅黑" w:eastAsia="微软雅黑" w:hAnsi="微软雅黑" w:cs="宋体" w:hint="eastAsia"/>
          <w:kern w:val="0"/>
          <w:sz w:val="24"/>
        </w:rPr>
        <w:t>老师</w:t>
      </w:r>
    </w:p>
    <w:p w:rsidR="005925BF" w:rsidRPr="005925BF" w:rsidRDefault="005925BF" w:rsidP="005925BF">
      <w:pPr>
        <w:widowControl/>
        <w:spacing w:line="360" w:lineRule="auto"/>
        <w:jc w:val="right"/>
        <w:rPr>
          <w:rFonts w:ascii="微软雅黑" w:eastAsia="微软雅黑" w:hAnsi="微软雅黑" w:cs="宋体"/>
          <w:kern w:val="0"/>
          <w:sz w:val="24"/>
        </w:rPr>
      </w:pP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在高二同学们学习的知识点难度不仅提升，而且系统性更强，主要体现在词汇和语法的学习上。如果之前学习基础并不扎实，在这个阶段还是会比较痛苦的。那么我们具体展开看看如何迎战高二学习吧~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首先，从</w:t>
      </w:r>
      <w:proofErr w:type="gramStart"/>
      <w:r w:rsidRPr="005925BF">
        <w:rPr>
          <w:rFonts w:ascii="微软雅黑" w:eastAsia="微软雅黑" w:hAnsi="微软雅黑" w:cs="微软雅黑" w:hint="eastAsia"/>
          <w:sz w:val="24"/>
        </w:rPr>
        <w:t>最</w:t>
      </w:r>
      <w:proofErr w:type="gramEnd"/>
      <w:r w:rsidRPr="005925BF">
        <w:rPr>
          <w:rFonts w:ascii="微软雅黑" w:eastAsia="微软雅黑" w:hAnsi="微软雅黑" w:cs="微软雅黑" w:hint="eastAsia"/>
          <w:sz w:val="24"/>
        </w:rPr>
        <w:t>基础的词汇和语法出发，词汇要结合课本必考点以及重难词汇进行复习，语法要从非谓语动词、虚拟语气、三大从句、特殊句式等出发，结合做题不断巩固。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b/>
          <w:bCs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其次，</w:t>
      </w:r>
      <w:r w:rsidRPr="005925BF">
        <w:rPr>
          <w:rFonts w:ascii="微软雅黑" w:eastAsia="微软雅黑" w:hAnsi="微软雅黑" w:cs="微软雅黑" w:hint="eastAsia"/>
          <w:b/>
          <w:bCs/>
          <w:sz w:val="24"/>
        </w:rPr>
        <w:t>完形填空从两部分出发：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1.解题步骤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三部曲：读-- 填---读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（1）通读全文，理解大意。重视首句信息，跳过空格，浏览全文，从整体上感知全文，理解文章大意，这是解题的基础。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（2）瞻前顾后，避难就易。在理解文章大意的情况下，结合各选项的意义和用法，遵循先易后难的原则，先解决那些自己有把握的问题。对少数难题，暂时跳过，或许在上文中难以判断的题在下文中就有暗示或者明显的提示，或许一个在前面不能解答的题在填出了另一空后会令你豁然开朗。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（3）复读全文，解决残敌。借助已经补全的空格，我们对全文有了更清楚的理解，可以集中解决所遗留的少数疑难问题。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（4）再次复读，弥补疏漏，全部做好后，考生务必要结合自己选择的答案重新阅读短文内容，确保全文</w:t>
      </w:r>
      <w:proofErr w:type="gramStart"/>
      <w:r w:rsidRPr="005925BF">
        <w:rPr>
          <w:rFonts w:ascii="微软雅黑" w:eastAsia="微软雅黑" w:hAnsi="微软雅黑" w:cs="微软雅黑" w:hint="eastAsia"/>
          <w:sz w:val="24"/>
        </w:rPr>
        <w:t>文</w:t>
      </w:r>
      <w:proofErr w:type="gramEnd"/>
      <w:r w:rsidRPr="005925BF">
        <w:rPr>
          <w:rFonts w:ascii="微软雅黑" w:eastAsia="微软雅黑" w:hAnsi="微软雅黑" w:cs="微软雅黑" w:hint="eastAsia"/>
          <w:sz w:val="24"/>
        </w:rPr>
        <w:t>意连贯。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lastRenderedPageBreak/>
        <w:t>2.解题技巧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四种常用的方法：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（1）上下文语境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（2）固定搭配和词语辨析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（3）利用文章中的信息（近义词，反义词和原文重现）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（4）文化背景和常识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b/>
          <w:bCs/>
          <w:sz w:val="24"/>
        </w:rPr>
      </w:pPr>
      <w:r w:rsidRPr="005925BF">
        <w:rPr>
          <w:rFonts w:ascii="微软雅黑" w:eastAsia="微软雅黑" w:hAnsi="微软雅黑" w:cs="微软雅黑" w:hint="eastAsia"/>
          <w:b/>
          <w:bCs/>
          <w:sz w:val="24"/>
        </w:rPr>
        <w:t>阅读理解做题技巧主要可以从以下几个方面出发：</w:t>
      </w:r>
    </w:p>
    <w:p w:rsidR="00CF2CBE" w:rsidRPr="005925BF" w:rsidRDefault="004C38E2" w:rsidP="005925BF">
      <w:p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1、阅读理解的基本解题方法，就是根据题干中的问题，在原文中找到相对应的关键句，然后将关键句与四个选项进行对比。一般而言，正确的选项是对原文中关键句的同义替换。这种解题方法适用于细节题、猜词题、推断题。在一部分主旨题中，我们也需要通过关键句，来选择最合适的选项。</w:t>
      </w:r>
    </w:p>
    <w:p w:rsidR="00CF2CBE" w:rsidRPr="005925BF" w:rsidRDefault="004C38E2" w:rsidP="005925BF">
      <w:pPr>
        <w:numPr>
          <w:ilvl w:val="0"/>
          <w:numId w:val="1"/>
        </w:num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在推断题里面，我们一定要首先分析具有“宏观特征”的选项，即那些不纠缠细节，而是从整体的角度对文章的信息进行整合的选项。之所以先分析这些选项，是因为只要我们理解了文章，这样的选项是对是</w:t>
      </w:r>
      <w:proofErr w:type="gramStart"/>
      <w:r w:rsidRPr="005925BF">
        <w:rPr>
          <w:rFonts w:ascii="微软雅黑" w:eastAsia="微软雅黑" w:hAnsi="微软雅黑" w:cs="微软雅黑" w:hint="eastAsia"/>
          <w:sz w:val="24"/>
        </w:rPr>
        <w:t>错往往</w:t>
      </w:r>
      <w:proofErr w:type="gramEnd"/>
      <w:r w:rsidRPr="005925BF">
        <w:rPr>
          <w:rFonts w:ascii="微软雅黑" w:eastAsia="微软雅黑" w:hAnsi="微软雅黑" w:cs="微软雅黑" w:hint="eastAsia"/>
          <w:sz w:val="24"/>
        </w:rPr>
        <w:t>可以第一时间判断，这样可以大大节省我们的解题时间。</w:t>
      </w:r>
    </w:p>
    <w:p w:rsidR="00CF2CBE" w:rsidRPr="005925BF" w:rsidRDefault="004C38E2" w:rsidP="005925BF">
      <w:pPr>
        <w:numPr>
          <w:ilvl w:val="0"/>
          <w:numId w:val="1"/>
        </w:numPr>
        <w:spacing w:line="360" w:lineRule="auto"/>
        <w:ind w:firstLine="42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>有些主旨题，要求判断文章类别。面对这样的题目，我们更多的时候，是需要通过分析文章的细节，找到作者写作的思路和目的，这样自然可以轻松得出结论。有些主旨题会让读者分析文章的写作对象。在这种情况下一定要重点关注首尾段。有些主旨题是以点睛之笔——标题的形式表现出来，在这种情况下，我们一定要学会把握文章的主题句。主题</w:t>
      </w:r>
      <w:proofErr w:type="gramStart"/>
      <w:r w:rsidRPr="005925BF">
        <w:rPr>
          <w:rFonts w:ascii="微软雅黑" w:eastAsia="微软雅黑" w:hAnsi="微软雅黑" w:cs="微软雅黑" w:hint="eastAsia"/>
          <w:sz w:val="24"/>
        </w:rPr>
        <w:t>句一般</w:t>
      </w:r>
      <w:proofErr w:type="gramEnd"/>
      <w:r w:rsidRPr="005925BF">
        <w:rPr>
          <w:rFonts w:ascii="微软雅黑" w:eastAsia="微软雅黑" w:hAnsi="微软雅黑" w:cs="微软雅黑" w:hint="eastAsia"/>
          <w:sz w:val="24"/>
        </w:rPr>
        <w:t>在首尾段。</w:t>
      </w:r>
    </w:p>
    <w:p w:rsidR="00CF2CBE" w:rsidRPr="005925BF" w:rsidRDefault="004C38E2" w:rsidP="005925BF">
      <w:pPr>
        <w:spacing w:line="360" w:lineRule="auto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t xml:space="preserve">    </w:t>
      </w:r>
      <w:r w:rsidRPr="005925BF">
        <w:rPr>
          <w:rFonts w:ascii="微软雅黑" w:eastAsia="微软雅黑" w:hAnsi="微软雅黑" w:cs="微软雅黑" w:hint="eastAsia"/>
          <w:b/>
          <w:bCs/>
          <w:sz w:val="24"/>
        </w:rPr>
        <w:t>写作</w:t>
      </w:r>
      <w:r w:rsidRPr="005925BF">
        <w:rPr>
          <w:rFonts w:ascii="微软雅黑" w:eastAsia="微软雅黑" w:hAnsi="微软雅黑" w:cs="微软雅黑" w:hint="eastAsia"/>
          <w:sz w:val="24"/>
        </w:rPr>
        <w:t>考察得比较多的为应用文写作，同学们需要从审题出发，注意各文体功能句的正确使用。在此基础上，注意结构清晰和衔接，适当使用优美句式~</w:t>
      </w:r>
    </w:p>
    <w:p w:rsidR="00CF2CBE" w:rsidRPr="005925BF" w:rsidRDefault="004C38E2" w:rsidP="005925BF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 w:rsidRPr="005925BF">
        <w:rPr>
          <w:rFonts w:ascii="微软雅黑" w:eastAsia="微软雅黑" w:hAnsi="微软雅黑" w:cs="微软雅黑" w:hint="eastAsia"/>
          <w:sz w:val="24"/>
        </w:rPr>
        <w:lastRenderedPageBreak/>
        <w:t>最后，同学们在考试来临前夕还需通过练习真</w:t>
      </w:r>
      <w:proofErr w:type="gramStart"/>
      <w:r w:rsidRPr="005925BF">
        <w:rPr>
          <w:rFonts w:ascii="微软雅黑" w:eastAsia="微软雅黑" w:hAnsi="微软雅黑" w:cs="微软雅黑" w:hint="eastAsia"/>
          <w:sz w:val="24"/>
        </w:rPr>
        <w:t>题及时</w:t>
      </w:r>
      <w:proofErr w:type="gramEnd"/>
      <w:r w:rsidRPr="005925BF">
        <w:rPr>
          <w:rFonts w:ascii="微软雅黑" w:eastAsia="微软雅黑" w:hAnsi="微软雅黑" w:cs="微软雅黑" w:hint="eastAsia"/>
          <w:sz w:val="24"/>
        </w:rPr>
        <w:t>查漏补缺，希望高二的同学们身体健康，学习进步！加油~</w:t>
      </w:r>
    </w:p>
    <w:p w:rsidR="005925BF" w:rsidRPr="005925BF" w:rsidRDefault="005925BF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</w:p>
    <w:sectPr w:rsidR="005925BF" w:rsidRPr="00592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9E" w:rsidRDefault="00311B9E" w:rsidP="005925BF">
      <w:r>
        <w:separator/>
      </w:r>
    </w:p>
  </w:endnote>
  <w:endnote w:type="continuationSeparator" w:id="0">
    <w:p w:rsidR="00311B9E" w:rsidRDefault="00311B9E" w:rsidP="0059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0B" w:rsidRDefault="00D702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6907471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7020B" w:rsidRDefault="00D7020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020B" w:rsidRDefault="00D702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0B" w:rsidRDefault="00D702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9E" w:rsidRDefault="00311B9E" w:rsidP="005925BF">
      <w:r>
        <w:separator/>
      </w:r>
    </w:p>
  </w:footnote>
  <w:footnote w:type="continuationSeparator" w:id="0">
    <w:p w:rsidR="00311B9E" w:rsidRDefault="00311B9E" w:rsidP="0059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0B" w:rsidRDefault="00D70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0B" w:rsidRDefault="00D7020B" w:rsidP="00D7020B">
    <w:r>
      <w:rPr>
        <w:noProof/>
      </w:rPr>
      <w:drawing>
        <wp:anchor distT="0" distB="0" distL="114300" distR="114300" simplePos="0" relativeHeight="251659264" behindDoc="0" locked="0" layoutInCell="1" allowOverlap="1" wp14:anchorId="4B215619" wp14:editId="58F0DEB6">
          <wp:simplePos x="0" y="0"/>
          <wp:positionH relativeFrom="column">
            <wp:posOffset>3576320</wp:posOffset>
          </wp:positionH>
          <wp:positionV relativeFrom="paragraph">
            <wp:posOffset>-229870</wp:posOffset>
          </wp:positionV>
          <wp:extent cx="1828800" cy="474345"/>
          <wp:effectExtent l="0" t="0" r="0" b="19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0B" w:rsidRDefault="00D702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E31C"/>
    <w:multiLevelType w:val="singleLevel"/>
    <w:tmpl w:val="5A45E31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A614A"/>
    <w:rsid w:val="000175BE"/>
    <w:rsid w:val="00311B9E"/>
    <w:rsid w:val="004C38E2"/>
    <w:rsid w:val="005925BF"/>
    <w:rsid w:val="00CF2CBE"/>
    <w:rsid w:val="00D7020B"/>
    <w:rsid w:val="00E73856"/>
    <w:rsid w:val="18465D88"/>
    <w:rsid w:val="1FDB32F8"/>
    <w:rsid w:val="32775995"/>
    <w:rsid w:val="362B5B57"/>
    <w:rsid w:val="3FAA614A"/>
    <w:rsid w:val="442756F7"/>
    <w:rsid w:val="4C51287A"/>
    <w:rsid w:val="52A70163"/>
    <w:rsid w:val="555D5351"/>
    <w:rsid w:val="740F7B56"/>
    <w:rsid w:val="7710483F"/>
    <w:rsid w:val="7853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2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92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2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92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5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Rebounce</dc:creator>
  <cp:lastModifiedBy>admin</cp:lastModifiedBy>
  <cp:revision>5</cp:revision>
  <dcterms:created xsi:type="dcterms:W3CDTF">2017-12-29T03:50:00Z</dcterms:created>
  <dcterms:modified xsi:type="dcterms:W3CDTF">2018-09-06T06:22:00Z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